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layfair Display" w:cs="Playfair Display" w:eastAsia="Playfair Display" w:hAnsi="Playfair Display"/>
          <w:b w:val="1"/>
          <w:color w:val="ff0000"/>
          <w:sz w:val="28"/>
          <w:szCs w:val="28"/>
        </w:rPr>
      </w:pPr>
      <w:r w:rsidDel="00000000" w:rsidR="00000000" w:rsidRPr="00000000">
        <w:rPr>
          <w:rFonts w:ascii="Playfair Display" w:cs="Playfair Display" w:eastAsia="Playfair Display" w:hAnsi="Playfair Display"/>
          <w:b w:val="1"/>
          <w:color w:val="ff0000"/>
          <w:sz w:val="28"/>
          <w:szCs w:val="28"/>
          <w:rtl w:val="0"/>
        </w:rPr>
        <w:t xml:space="preserve">10 Day Journal Assignments</w:t>
      </w:r>
    </w:p>
    <w:p w:rsidR="00000000" w:rsidDel="00000000" w:rsidP="00000000" w:rsidRDefault="00000000" w:rsidRPr="00000000" w14:paraId="00000002">
      <w:pPr>
        <w:jc w:val="center"/>
        <w:rPr>
          <w:rFonts w:ascii="Playfair Display" w:cs="Playfair Display" w:eastAsia="Playfair Display" w:hAnsi="Playfair Display"/>
          <w:b w:val="1"/>
          <w:color w:val="ff0000"/>
          <w:sz w:val="28"/>
          <w:szCs w:val="28"/>
        </w:rPr>
      </w:pPr>
      <w:r w:rsidDel="00000000" w:rsidR="00000000" w:rsidRPr="00000000">
        <w:rPr>
          <w:rtl w:val="0"/>
        </w:rPr>
      </w:r>
    </w:p>
    <w:p w:rsidR="00000000" w:rsidDel="00000000" w:rsidP="00000000" w:rsidRDefault="00000000" w:rsidRPr="00000000" w14:paraId="00000003">
      <w:pPr>
        <w:jc w:val="center"/>
        <w:rPr>
          <w:rFonts w:ascii="Playfair Display" w:cs="Playfair Display" w:eastAsia="Playfair Display" w:hAnsi="Playfair Display"/>
          <w:b w:val="1"/>
          <w:color w:val="ff0000"/>
          <w:sz w:val="28"/>
          <w:szCs w:val="28"/>
        </w:rPr>
      </w:pPr>
      <w:r w:rsidDel="00000000" w:rsidR="00000000" w:rsidRPr="00000000">
        <w:rPr>
          <w:rFonts w:ascii="Playfair Display" w:cs="Playfair Display" w:eastAsia="Playfair Display" w:hAnsi="Playfair Display"/>
          <w:b w:val="1"/>
          <w:color w:val="ff0000"/>
          <w:sz w:val="28"/>
          <w:szCs w:val="28"/>
          <w:rtl w:val="0"/>
        </w:rPr>
        <w:t xml:space="preserve">Sociology</w:t>
      </w:r>
    </w:p>
    <w:p w:rsidR="00000000" w:rsidDel="00000000" w:rsidP="00000000" w:rsidRDefault="00000000" w:rsidRPr="00000000" w14:paraId="00000004">
      <w:pPr>
        <w:jc w:val="center"/>
        <w:rPr>
          <w:rFonts w:ascii="Playfair Display" w:cs="Playfair Display" w:eastAsia="Playfair Display" w:hAnsi="Playfair Display"/>
          <w:b w:val="1"/>
          <w:color w:val="ff0000"/>
          <w:sz w:val="28"/>
          <w:szCs w:val="28"/>
        </w:rPr>
      </w:pPr>
      <w:r w:rsidDel="00000000" w:rsidR="00000000" w:rsidRPr="00000000">
        <w:rPr>
          <w:rtl w:val="0"/>
        </w:rPr>
      </w:r>
    </w:p>
    <w:p w:rsidR="00000000" w:rsidDel="00000000" w:rsidP="00000000" w:rsidRDefault="00000000" w:rsidRPr="00000000" w14:paraId="00000005">
      <w:pPr>
        <w:jc w:val="center"/>
        <w:rPr>
          <w:rFonts w:ascii="Playfair Display" w:cs="Playfair Display" w:eastAsia="Playfair Display" w:hAnsi="Playfair Display"/>
          <w:b w:val="1"/>
          <w:color w:val="ff0000"/>
          <w:sz w:val="28"/>
          <w:szCs w:val="28"/>
        </w:rPr>
      </w:pPr>
      <w:r w:rsidDel="00000000" w:rsidR="00000000" w:rsidRPr="00000000">
        <w:rPr>
          <w:rFonts w:ascii="Playfair Display" w:cs="Playfair Display" w:eastAsia="Playfair Display" w:hAnsi="Playfair Display"/>
          <w:b w:val="1"/>
          <w:color w:val="ff0000"/>
          <w:sz w:val="28"/>
          <w:szCs w:val="28"/>
          <w:rtl w:val="0"/>
        </w:rPr>
        <w:t xml:space="preserve">SS 6.1, 6.2, 6.3</w:t>
      </w:r>
    </w:p>
    <w:p w:rsidR="00000000" w:rsidDel="00000000" w:rsidP="00000000" w:rsidRDefault="00000000" w:rsidRPr="00000000" w14:paraId="00000006">
      <w:pPr>
        <w:jc w:val="center"/>
        <w:rPr>
          <w:rFonts w:ascii="Playfair Display" w:cs="Playfair Display" w:eastAsia="Playfair Display" w:hAnsi="Playfair Display"/>
          <w:b w:val="1"/>
          <w:sz w:val="28"/>
          <w:szCs w:val="28"/>
        </w:rPr>
      </w:pPr>
      <w:r w:rsidDel="00000000" w:rsidR="00000000" w:rsidRPr="00000000">
        <w:rPr>
          <w:rtl w:val="0"/>
        </w:rPr>
      </w:r>
    </w:p>
    <w:p w:rsidR="00000000" w:rsidDel="00000000" w:rsidP="00000000" w:rsidRDefault="00000000" w:rsidRPr="00000000" w14:paraId="00000007">
      <w:pPr>
        <w:ind w:firstLine="720"/>
        <w:jc w:val="left"/>
        <w:rPr>
          <w:rFonts w:ascii="Playfair Display" w:cs="Playfair Display" w:eastAsia="Playfair Display" w:hAnsi="Playfair Display"/>
          <w:b w:val="1"/>
          <w:sz w:val="28"/>
          <w:szCs w:val="28"/>
        </w:rPr>
      </w:pPr>
      <w:r w:rsidDel="00000000" w:rsidR="00000000" w:rsidRPr="00000000">
        <w:rPr>
          <w:rFonts w:ascii="Playfair Display" w:cs="Playfair Display" w:eastAsia="Playfair Display" w:hAnsi="Playfair Display"/>
          <w:b w:val="1"/>
          <w:sz w:val="28"/>
          <w:szCs w:val="28"/>
          <w:rtl w:val="0"/>
        </w:rPr>
        <w:t xml:space="preserve">Given the circumstances surrounding this assignment we in the Sociology Department thought it may be useful to spend this time reflecting on what has been learned and applying that information to the world around you.  Also, this assignment will hopefully give you the opportunity to make what is going on in your homes, with your friends and in the world at large, a little more understandable.</w:t>
      </w:r>
    </w:p>
    <w:p w:rsidR="00000000" w:rsidDel="00000000" w:rsidP="00000000" w:rsidRDefault="00000000" w:rsidRPr="00000000" w14:paraId="00000008">
      <w:pPr>
        <w:ind w:firstLine="720"/>
        <w:jc w:val="left"/>
        <w:rPr>
          <w:rFonts w:ascii="Playfair Display" w:cs="Playfair Display" w:eastAsia="Playfair Display" w:hAnsi="Playfair Display"/>
          <w:b w:val="1"/>
          <w:sz w:val="28"/>
          <w:szCs w:val="28"/>
        </w:rPr>
      </w:pPr>
      <w:r w:rsidDel="00000000" w:rsidR="00000000" w:rsidRPr="00000000">
        <w:rPr>
          <w:rtl w:val="0"/>
        </w:rPr>
      </w:r>
    </w:p>
    <w:p w:rsidR="00000000" w:rsidDel="00000000" w:rsidP="00000000" w:rsidRDefault="00000000" w:rsidRPr="00000000" w14:paraId="00000009">
      <w:pPr>
        <w:ind w:left="0" w:firstLine="0"/>
        <w:jc w:val="left"/>
        <w:rPr>
          <w:rFonts w:ascii="Playfair Display" w:cs="Playfair Display" w:eastAsia="Playfair Display" w:hAnsi="Playfair Display"/>
          <w:b w:val="1"/>
          <w:sz w:val="28"/>
          <w:szCs w:val="28"/>
          <w:u w:val="single"/>
        </w:rPr>
      </w:pPr>
      <w:r w:rsidDel="00000000" w:rsidR="00000000" w:rsidRPr="00000000">
        <w:rPr>
          <w:rFonts w:ascii="Playfair Display" w:cs="Playfair Display" w:eastAsia="Playfair Display" w:hAnsi="Playfair Display"/>
          <w:b w:val="1"/>
          <w:sz w:val="28"/>
          <w:szCs w:val="28"/>
          <w:u w:val="single"/>
          <w:rtl w:val="0"/>
        </w:rPr>
        <w:t xml:space="preserve">Task:  </w:t>
      </w:r>
    </w:p>
    <w:p w:rsidR="00000000" w:rsidDel="00000000" w:rsidP="00000000" w:rsidRDefault="00000000" w:rsidRPr="00000000" w14:paraId="0000000A">
      <w:pPr>
        <w:ind w:left="0" w:firstLine="0"/>
        <w:jc w:val="left"/>
        <w:rPr>
          <w:rFonts w:ascii="Playfair Display" w:cs="Playfair Display" w:eastAsia="Playfair Display" w:hAnsi="Playfair Display"/>
          <w:b w:val="1"/>
          <w:sz w:val="28"/>
          <w:szCs w:val="28"/>
          <w:u w:val="single"/>
        </w:rPr>
      </w:pPr>
      <w:r w:rsidDel="00000000" w:rsidR="00000000" w:rsidRPr="00000000">
        <w:rPr>
          <w:rtl w:val="0"/>
        </w:rPr>
      </w:r>
    </w:p>
    <w:p w:rsidR="00000000" w:rsidDel="00000000" w:rsidP="00000000" w:rsidRDefault="00000000" w:rsidRPr="00000000" w14:paraId="0000000B">
      <w:pPr>
        <w:ind w:left="0" w:firstLine="0"/>
        <w:jc w:val="left"/>
        <w:rPr>
          <w:rFonts w:ascii="Playfair Display" w:cs="Playfair Display" w:eastAsia="Playfair Display" w:hAnsi="Playfair Display"/>
          <w:b w:val="1"/>
          <w:sz w:val="28"/>
          <w:szCs w:val="28"/>
        </w:rPr>
      </w:pPr>
      <w:r w:rsidDel="00000000" w:rsidR="00000000" w:rsidRPr="00000000">
        <w:rPr>
          <w:rFonts w:ascii="Playfair Display" w:cs="Playfair Display" w:eastAsia="Playfair Display" w:hAnsi="Playfair Display"/>
          <w:b w:val="1"/>
          <w:sz w:val="28"/>
          <w:szCs w:val="28"/>
          <w:rtl w:val="0"/>
        </w:rPr>
        <w:t xml:space="preserve">-We are asking you to create a Journal Entry for the 10 days we will be away from school.  </w:t>
      </w:r>
    </w:p>
    <w:p w:rsidR="00000000" w:rsidDel="00000000" w:rsidP="00000000" w:rsidRDefault="00000000" w:rsidRPr="00000000" w14:paraId="0000000C">
      <w:pPr>
        <w:ind w:left="0" w:firstLine="0"/>
        <w:jc w:val="left"/>
        <w:rPr>
          <w:rFonts w:ascii="Playfair Display" w:cs="Playfair Display" w:eastAsia="Playfair Display" w:hAnsi="Playfair Display"/>
          <w:b w:val="1"/>
          <w:sz w:val="28"/>
          <w:szCs w:val="28"/>
        </w:rPr>
      </w:pPr>
      <w:r w:rsidDel="00000000" w:rsidR="00000000" w:rsidRPr="00000000">
        <w:rPr>
          <w:rtl w:val="0"/>
        </w:rPr>
      </w:r>
    </w:p>
    <w:p w:rsidR="00000000" w:rsidDel="00000000" w:rsidP="00000000" w:rsidRDefault="00000000" w:rsidRPr="00000000" w14:paraId="0000000D">
      <w:pPr>
        <w:ind w:left="0" w:firstLine="0"/>
        <w:jc w:val="left"/>
        <w:rPr>
          <w:rFonts w:ascii="Playfair Display" w:cs="Playfair Display" w:eastAsia="Playfair Display" w:hAnsi="Playfair Display"/>
          <w:b w:val="1"/>
          <w:sz w:val="28"/>
          <w:szCs w:val="28"/>
        </w:rPr>
      </w:pPr>
      <w:r w:rsidDel="00000000" w:rsidR="00000000" w:rsidRPr="00000000">
        <w:rPr>
          <w:rFonts w:ascii="Playfair Display" w:cs="Playfair Display" w:eastAsia="Playfair Display" w:hAnsi="Playfair Display"/>
          <w:b w:val="1"/>
          <w:sz w:val="28"/>
          <w:szCs w:val="28"/>
          <w:rtl w:val="0"/>
        </w:rPr>
        <w:t xml:space="preserve">-The journal entries should be based on local, state, and national news as well as sociological observations of the world around you.</w:t>
      </w:r>
    </w:p>
    <w:p w:rsidR="00000000" w:rsidDel="00000000" w:rsidP="00000000" w:rsidRDefault="00000000" w:rsidRPr="00000000" w14:paraId="0000000E">
      <w:pPr>
        <w:ind w:left="0" w:firstLine="0"/>
        <w:jc w:val="left"/>
        <w:rPr>
          <w:rFonts w:ascii="Playfair Display" w:cs="Playfair Display" w:eastAsia="Playfair Display" w:hAnsi="Playfair Display"/>
          <w:b w:val="1"/>
          <w:sz w:val="28"/>
          <w:szCs w:val="28"/>
        </w:rPr>
      </w:pPr>
      <w:r w:rsidDel="00000000" w:rsidR="00000000" w:rsidRPr="00000000">
        <w:rPr>
          <w:rtl w:val="0"/>
        </w:rPr>
      </w:r>
    </w:p>
    <w:p w:rsidR="00000000" w:rsidDel="00000000" w:rsidP="00000000" w:rsidRDefault="00000000" w:rsidRPr="00000000" w14:paraId="0000000F">
      <w:pPr>
        <w:ind w:left="0" w:firstLine="0"/>
        <w:jc w:val="left"/>
        <w:rPr>
          <w:rFonts w:ascii="Playfair Display" w:cs="Playfair Display" w:eastAsia="Playfair Display" w:hAnsi="Playfair Display"/>
          <w:b w:val="1"/>
          <w:sz w:val="28"/>
          <w:szCs w:val="28"/>
        </w:rPr>
      </w:pPr>
      <w:r w:rsidDel="00000000" w:rsidR="00000000" w:rsidRPr="00000000">
        <w:rPr>
          <w:rFonts w:ascii="Playfair Display" w:cs="Playfair Display" w:eastAsia="Playfair Display" w:hAnsi="Playfair Display"/>
          <w:b w:val="1"/>
          <w:sz w:val="28"/>
          <w:szCs w:val="28"/>
          <w:rtl w:val="0"/>
        </w:rPr>
        <w:t xml:space="preserve">-The entries should be approximately ½ page each and may contain multiple different points of view, or keep to one theme.  </w:t>
      </w:r>
    </w:p>
    <w:p w:rsidR="00000000" w:rsidDel="00000000" w:rsidP="00000000" w:rsidRDefault="00000000" w:rsidRPr="00000000" w14:paraId="00000010">
      <w:pPr>
        <w:ind w:left="0" w:firstLine="0"/>
        <w:jc w:val="left"/>
        <w:rPr>
          <w:rFonts w:ascii="Playfair Display" w:cs="Playfair Display" w:eastAsia="Playfair Display" w:hAnsi="Playfair Display"/>
          <w:b w:val="1"/>
          <w:sz w:val="28"/>
          <w:szCs w:val="28"/>
        </w:rPr>
      </w:pPr>
      <w:r w:rsidDel="00000000" w:rsidR="00000000" w:rsidRPr="00000000">
        <w:rPr>
          <w:rtl w:val="0"/>
        </w:rPr>
      </w:r>
    </w:p>
    <w:p w:rsidR="00000000" w:rsidDel="00000000" w:rsidP="00000000" w:rsidRDefault="00000000" w:rsidRPr="00000000" w14:paraId="00000011">
      <w:pPr>
        <w:ind w:left="0" w:firstLine="0"/>
        <w:jc w:val="left"/>
        <w:rPr>
          <w:rFonts w:ascii="Playfair Display" w:cs="Playfair Display" w:eastAsia="Playfair Display" w:hAnsi="Playfair Display"/>
          <w:b w:val="1"/>
          <w:sz w:val="28"/>
          <w:szCs w:val="28"/>
        </w:rPr>
      </w:pPr>
      <w:r w:rsidDel="00000000" w:rsidR="00000000" w:rsidRPr="00000000">
        <w:rPr>
          <w:rFonts w:ascii="Playfair Display" w:cs="Playfair Display" w:eastAsia="Playfair Display" w:hAnsi="Playfair Display"/>
          <w:b w:val="1"/>
          <w:sz w:val="28"/>
          <w:szCs w:val="28"/>
          <w:rtl w:val="0"/>
        </w:rPr>
        <w:t xml:space="preserve">-You may comment on economic issues, political issues, personal issues, social media issues, social changes going on etc.  </w:t>
      </w:r>
    </w:p>
    <w:p w:rsidR="00000000" w:rsidDel="00000000" w:rsidP="00000000" w:rsidRDefault="00000000" w:rsidRPr="00000000" w14:paraId="00000012">
      <w:pPr>
        <w:ind w:left="0" w:firstLine="0"/>
        <w:jc w:val="left"/>
        <w:rPr>
          <w:rFonts w:ascii="Playfair Display" w:cs="Playfair Display" w:eastAsia="Playfair Display" w:hAnsi="Playfair Display"/>
          <w:b w:val="1"/>
          <w:sz w:val="28"/>
          <w:szCs w:val="28"/>
        </w:rPr>
      </w:pPr>
      <w:r w:rsidDel="00000000" w:rsidR="00000000" w:rsidRPr="00000000">
        <w:rPr>
          <w:rtl w:val="0"/>
        </w:rPr>
      </w:r>
    </w:p>
    <w:p w:rsidR="00000000" w:rsidDel="00000000" w:rsidP="00000000" w:rsidRDefault="00000000" w:rsidRPr="00000000" w14:paraId="00000013">
      <w:pPr>
        <w:ind w:left="0" w:firstLine="0"/>
        <w:jc w:val="left"/>
        <w:rPr>
          <w:rFonts w:ascii="Playfair Display" w:cs="Playfair Display" w:eastAsia="Playfair Display" w:hAnsi="Playfair Display"/>
          <w:b w:val="1"/>
          <w:sz w:val="28"/>
          <w:szCs w:val="28"/>
        </w:rPr>
      </w:pPr>
      <w:r w:rsidDel="00000000" w:rsidR="00000000" w:rsidRPr="00000000">
        <w:rPr>
          <w:rFonts w:ascii="Playfair Display" w:cs="Playfair Display" w:eastAsia="Playfair Display" w:hAnsi="Playfair Display"/>
          <w:b w:val="1"/>
          <w:sz w:val="28"/>
          <w:szCs w:val="28"/>
          <w:rtl w:val="0"/>
        </w:rPr>
        <w:t xml:space="preserve">-You will use terms and ideas from Chapters 1, 3, 4,  of the text within the Journals to show us how you are able to integrate those concepts into your real-world understanding.  The terms can be found below. </w:t>
      </w:r>
    </w:p>
    <w:p w:rsidR="00000000" w:rsidDel="00000000" w:rsidP="00000000" w:rsidRDefault="00000000" w:rsidRPr="00000000" w14:paraId="00000014">
      <w:pPr>
        <w:ind w:left="0" w:firstLine="0"/>
        <w:jc w:val="left"/>
        <w:rPr>
          <w:rFonts w:ascii="Playfair Display" w:cs="Playfair Display" w:eastAsia="Playfair Display" w:hAnsi="Playfair Display"/>
          <w:b w:val="1"/>
          <w:sz w:val="28"/>
          <w:szCs w:val="28"/>
        </w:rPr>
      </w:pPr>
      <w:r w:rsidDel="00000000" w:rsidR="00000000" w:rsidRPr="00000000">
        <w:rPr>
          <w:rtl w:val="0"/>
        </w:rPr>
      </w:r>
    </w:p>
    <w:p w:rsidR="00000000" w:rsidDel="00000000" w:rsidP="00000000" w:rsidRDefault="00000000" w:rsidRPr="00000000" w14:paraId="00000015">
      <w:pPr>
        <w:ind w:left="0" w:firstLine="0"/>
        <w:jc w:val="left"/>
        <w:rPr>
          <w:rFonts w:ascii="Playfair Display" w:cs="Playfair Display" w:eastAsia="Playfair Display" w:hAnsi="Playfair Display"/>
          <w:b w:val="1"/>
          <w:sz w:val="28"/>
          <w:szCs w:val="28"/>
        </w:rPr>
      </w:pPr>
      <w:r w:rsidDel="00000000" w:rsidR="00000000" w:rsidRPr="00000000">
        <w:rPr>
          <w:rtl w:val="0"/>
        </w:rPr>
      </w:r>
    </w:p>
    <w:p w:rsidR="00000000" w:rsidDel="00000000" w:rsidP="00000000" w:rsidRDefault="00000000" w:rsidRPr="00000000" w14:paraId="00000016">
      <w:pPr>
        <w:ind w:left="0" w:firstLine="0"/>
        <w:jc w:val="left"/>
        <w:rPr>
          <w:rFonts w:ascii="Playfair Display" w:cs="Playfair Display" w:eastAsia="Playfair Display" w:hAnsi="Playfair Display"/>
          <w:b w:val="1"/>
          <w:sz w:val="28"/>
          <w:szCs w:val="28"/>
        </w:rPr>
      </w:pPr>
      <w:r w:rsidDel="00000000" w:rsidR="00000000" w:rsidRPr="00000000">
        <w:rPr>
          <w:rtl w:val="0"/>
        </w:rPr>
      </w:r>
    </w:p>
    <w:p w:rsidR="00000000" w:rsidDel="00000000" w:rsidP="00000000" w:rsidRDefault="00000000" w:rsidRPr="00000000" w14:paraId="00000017">
      <w:pPr>
        <w:ind w:left="0" w:firstLine="0"/>
        <w:jc w:val="left"/>
        <w:rPr>
          <w:rFonts w:ascii="Playfair Display" w:cs="Playfair Display" w:eastAsia="Playfair Display" w:hAnsi="Playfair Display"/>
          <w:b w:val="1"/>
          <w:sz w:val="28"/>
          <w:szCs w:val="28"/>
        </w:rPr>
      </w:pPr>
      <w:r w:rsidDel="00000000" w:rsidR="00000000" w:rsidRPr="00000000">
        <w:rPr>
          <w:rFonts w:ascii="Playfair Display" w:cs="Playfair Display" w:eastAsia="Playfair Display" w:hAnsi="Playfair Display"/>
          <w:b w:val="1"/>
          <w:sz w:val="28"/>
          <w:szCs w:val="28"/>
          <w:rtl w:val="0"/>
        </w:rPr>
        <w:t xml:space="preserve">Chapter 1:</w:t>
      </w:r>
    </w:p>
    <w:p w:rsidR="00000000" w:rsidDel="00000000" w:rsidP="00000000" w:rsidRDefault="00000000" w:rsidRPr="00000000" w14:paraId="00000018">
      <w:pPr>
        <w:ind w:left="0" w:firstLine="0"/>
        <w:jc w:val="left"/>
        <w:rPr>
          <w:rFonts w:ascii="Playfair Display" w:cs="Playfair Display" w:eastAsia="Playfair Display" w:hAnsi="Playfair Display"/>
          <w:b w:val="1"/>
          <w:sz w:val="28"/>
          <w:szCs w:val="28"/>
        </w:rPr>
      </w:pPr>
      <w:r w:rsidDel="00000000" w:rsidR="00000000" w:rsidRPr="00000000">
        <w:rPr>
          <w:rFonts w:ascii="Playfair Display" w:cs="Playfair Display" w:eastAsia="Playfair Display" w:hAnsi="Playfair Display"/>
          <w:b w:val="1"/>
          <w:sz w:val="28"/>
          <w:szCs w:val="28"/>
          <w:rtl w:val="0"/>
        </w:rPr>
        <w:t xml:space="preserve"> perspective, sociological imagination, social structure, social dynamics, verstehen, rationalization, latent functions, dysfunction, power, symbol, dramaturgy, manifest functions, </w:t>
      </w:r>
    </w:p>
    <w:p w:rsidR="00000000" w:rsidDel="00000000" w:rsidP="00000000" w:rsidRDefault="00000000" w:rsidRPr="00000000" w14:paraId="00000019">
      <w:pPr>
        <w:ind w:left="0" w:firstLine="0"/>
        <w:jc w:val="left"/>
        <w:rPr>
          <w:rFonts w:ascii="Playfair Display" w:cs="Playfair Display" w:eastAsia="Playfair Display" w:hAnsi="Playfair Display"/>
          <w:b w:val="1"/>
          <w:sz w:val="28"/>
          <w:szCs w:val="28"/>
        </w:rPr>
      </w:pPr>
      <w:r w:rsidDel="00000000" w:rsidR="00000000" w:rsidRPr="00000000">
        <w:rPr>
          <w:rFonts w:ascii="Playfair Display" w:cs="Playfair Display" w:eastAsia="Playfair Display" w:hAnsi="Playfair Display"/>
          <w:b w:val="1"/>
          <w:sz w:val="28"/>
          <w:szCs w:val="28"/>
          <w:rtl w:val="0"/>
        </w:rPr>
        <w:tab/>
      </w:r>
    </w:p>
    <w:p w:rsidR="00000000" w:rsidDel="00000000" w:rsidP="00000000" w:rsidRDefault="00000000" w:rsidRPr="00000000" w14:paraId="0000001A">
      <w:pPr>
        <w:jc w:val="left"/>
        <w:rPr>
          <w:rFonts w:ascii="Playfair Display" w:cs="Playfair Display" w:eastAsia="Playfair Display" w:hAnsi="Playfair Display"/>
          <w:b w:val="1"/>
          <w:sz w:val="28"/>
          <w:szCs w:val="28"/>
        </w:rPr>
      </w:pPr>
      <w:r w:rsidDel="00000000" w:rsidR="00000000" w:rsidRPr="00000000">
        <w:rPr>
          <w:rFonts w:ascii="Playfair Display" w:cs="Playfair Display" w:eastAsia="Playfair Display" w:hAnsi="Playfair Display"/>
          <w:b w:val="1"/>
          <w:sz w:val="28"/>
          <w:szCs w:val="28"/>
          <w:rtl w:val="0"/>
        </w:rPr>
        <w:t xml:space="preserve">Chapter 3:</w:t>
      </w:r>
    </w:p>
    <w:p w:rsidR="00000000" w:rsidDel="00000000" w:rsidP="00000000" w:rsidRDefault="00000000" w:rsidRPr="00000000" w14:paraId="0000001B">
      <w:pPr>
        <w:jc w:val="left"/>
        <w:rPr>
          <w:rFonts w:ascii="Playfair Display" w:cs="Playfair Display" w:eastAsia="Playfair Display" w:hAnsi="Playfair Display"/>
          <w:b w:val="1"/>
          <w:sz w:val="28"/>
          <w:szCs w:val="28"/>
        </w:rPr>
      </w:pPr>
      <w:r w:rsidDel="00000000" w:rsidR="00000000" w:rsidRPr="00000000">
        <w:rPr>
          <w:rFonts w:ascii="Playfair Display" w:cs="Playfair Display" w:eastAsia="Playfair Display" w:hAnsi="Playfair Display"/>
          <w:b w:val="1"/>
          <w:sz w:val="28"/>
          <w:szCs w:val="28"/>
          <w:rtl w:val="0"/>
        </w:rPr>
        <w:t xml:space="preserve">Instincts, reflex, drive, norms, folkways, mores, taboo, law, sanctions, formal sanctions, informal sanctions, values, norms, non material culture, beliefs, material culture, ideal culture, real culture, cultural universals, cultural particulars, subculture, counter culture, ethnocentrism</w:t>
      </w:r>
    </w:p>
    <w:p w:rsidR="00000000" w:rsidDel="00000000" w:rsidP="00000000" w:rsidRDefault="00000000" w:rsidRPr="00000000" w14:paraId="0000001C">
      <w:pPr>
        <w:jc w:val="left"/>
        <w:rPr>
          <w:rFonts w:ascii="Playfair Display" w:cs="Playfair Display" w:eastAsia="Playfair Display" w:hAnsi="Playfair Display"/>
          <w:b w:val="1"/>
          <w:sz w:val="28"/>
          <w:szCs w:val="28"/>
        </w:rPr>
      </w:pPr>
      <w:r w:rsidDel="00000000" w:rsidR="00000000" w:rsidRPr="00000000">
        <w:rPr>
          <w:rtl w:val="0"/>
        </w:rPr>
      </w:r>
    </w:p>
    <w:p w:rsidR="00000000" w:rsidDel="00000000" w:rsidP="00000000" w:rsidRDefault="00000000" w:rsidRPr="00000000" w14:paraId="0000001D">
      <w:pPr>
        <w:jc w:val="left"/>
        <w:rPr>
          <w:rFonts w:ascii="Playfair Display" w:cs="Playfair Display" w:eastAsia="Playfair Display" w:hAnsi="Playfair Display"/>
          <w:b w:val="1"/>
          <w:sz w:val="28"/>
          <w:szCs w:val="28"/>
        </w:rPr>
      </w:pPr>
      <w:r w:rsidDel="00000000" w:rsidR="00000000" w:rsidRPr="00000000">
        <w:rPr>
          <w:rFonts w:ascii="Playfair Display" w:cs="Playfair Display" w:eastAsia="Playfair Display" w:hAnsi="Playfair Display"/>
          <w:b w:val="1"/>
          <w:sz w:val="28"/>
          <w:szCs w:val="28"/>
          <w:rtl w:val="0"/>
        </w:rPr>
        <w:t xml:space="preserve">Chapter 4:</w:t>
      </w:r>
    </w:p>
    <w:p w:rsidR="00000000" w:rsidDel="00000000" w:rsidP="00000000" w:rsidRDefault="00000000" w:rsidRPr="00000000" w14:paraId="0000001E">
      <w:pPr>
        <w:jc w:val="left"/>
        <w:rPr>
          <w:rFonts w:ascii="Playfair Display" w:cs="Playfair Display" w:eastAsia="Playfair Display" w:hAnsi="Playfair Display"/>
          <w:b w:val="1"/>
          <w:sz w:val="28"/>
          <w:szCs w:val="28"/>
        </w:rPr>
      </w:pPr>
      <w:r w:rsidDel="00000000" w:rsidR="00000000" w:rsidRPr="00000000">
        <w:rPr>
          <w:rFonts w:ascii="Playfair Display" w:cs="Playfair Display" w:eastAsia="Playfair Display" w:hAnsi="Playfair Display"/>
          <w:b w:val="1"/>
          <w:sz w:val="28"/>
          <w:szCs w:val="28"/>
          <w:rtl w:val="0"/>
        </w:rPr>
        <w:t xml:space="preserve">Socialization, self-concept, looking-glass self, significant others, role taking, imitation stage, play stage, game stage, generalized other, me, I, hidden curriculum, peer group, mass media, desocialization, resocialization, total institutions, anticipatory socialization, </w:t>
      </w:r>
      <w:r w:rsidDel="00000000" w:rsidR="00000000" w:rsidRPr="00000000">
        <w:rPr>
          <w:rtl w:val="0"/>
        </w:rPr>
      </w:r>
    </w:p>
    <w:p w:rsidR="00000000" w:rsidDel="00000000" w:rsidP="00000000" w:rsidRDefault="00000000" w:rsidRPr="00000000" w14:paraId="0000001F">
      <w:pPr>
        <w:jc w:val="left"/>
        <w:rPr>
          <w:rFonts w:ascii="Playfair Display" w:cs="Playfair Display" w:eastAsia="Playfair Display" w:hAnsi="Playfair Display"/>
          <w:b w:val="1"/>
          <w:sz w:val="28"/>
          <w:szCs w:val="28"/>
        </w:rPr>
      </w:pPr>
      <w:r w:rsidDel="00000000" w:rsidR="00000000" w:rsidRPr="00000000">
        <w:rPr>
          <w:rFonts w:ascii="Playfair Display" w:cs="Playfair Display" w:eastAsia="Playfair Display" w:hAnsi="Playfair Display"/>
          <w:b w:val="1"/>
          <w:sz w:val="28"/>
          <w:szCs w:val="28"/>
          <w:rtl w:val="0"/>
        </w:rPr>
        <w:tab/>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